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AD0A6F7"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A0115C">
        <w:rPr>
          <w:rFonts w:cs="Arial"/>
          <w:b/>
          <w:sz w:val="24"/>
          <w:szCs w:val="24"/>
        </w:rPr>
        <w:t>7</w:t>
      </w:r>
      <w:r w:rsidR="00FA260E" w:rsidRPr="007D3E81">
        <w:rPr>
          <w:rFonts w:cs="Arial"/>
          <w:b/>
          <w:sz w:val="24"/>
          <w:szCs w:val="24"/>
        </w:rPr>
        <w:tab/>
      </w:r>
      <w:r w:rsidR="00C46FD8" w:rsidRPr="00C46FD8">
        <w:rPr>
          <w:rFonts w:eastAsia="宋体" w:cs="Arial"/>
          <w:b/>
          <w:sz w:val="24"/>
          <w:szCs w:val="24"/>
          <w:lang w:eastAsia="zh-CN"/>
        </w:rPr>
        <w:t>R2-1911251</w:t>
      </w:r>
    </w:p>
    <w:p w14:paraId="57FB1393" w14:textId="4BEDC41A" w:rsidR="00FA260E" w:rsidRPr="00483CF3" w:rsidRDefault="00A0115C" w:rsidP="00FA260E">
      <w:pPr>
        <w:pStyle w:val="CRCoverPage"/>
        <w:tabs>
          <w:tab w:val="right" w:pos="9639"/>
          <w:tab w:val="right" w:pos="13323"/>
        </w:tabs>
        <w:spacing w:after="0"/>
        <w:rPr>
          <w:rFonts w:cs="Arial"/>
          <w:lang w:eastAsia="zh-CN"/>
        </w:rPr>
      </w:pPr>
      <w:r>
        <w:rPr>
          <w:rFonts w:cs="Arial"/>
          <w:b/>
          <w:noProof/>
          <w:sz w:val="24"/>
          <w:szCs w:val="24"/>
        </w:rPr>
        <w:t>Prague</w:t>
      </w:r>
      <w:r w:rsidR="005F016C" w:rsidRPr="00FC24A4">
        <w:rPr>
          <w:rFonts w:cs="Arial"/>
          <w:b/>
          <w:noProof/>
          <w:sz w:val="24"/>
          <w:szCs w:val="24"/>
        </w:rPr>
        <w:t xml:space="preserve">, </w:t>
      </w:r>
      <w:r w:rsidR="00AD6857" w:rsidRPr="00AD6857">
        <w:rPr>
          <w:rFonts w:cs="Arial"/>
          <w:b/>
          <w:noProof/>
          <w:sz w:val="24"/>
          <w:szCs w:val="24"/>
        </w:rPr>
        <w:t>Czech Republic</w:t>
      </w:r>
      <w:r w:rsidR="005F016C" w:rsidRPr="00FC24A4">
        <w:rPr>
          <w:rFonts w:cs="Arial"/>
          <w:b/>
          <w:noProof/>
          <w:sz w:val="24"/>
          <w:szCs w:val="24"/>
        </w:rPr>
        <w:t xml:space="preserve">, </w:t>
      </w:r>
      <w:r>
        <w:rPr>
          <w:rFonts w:cs="Arial"/>
          <w:b/>
          <w:noProof/>
          <w:sz w:val="24"/>
          <w:szCs w:val="24"/>
        </w:rPr>
        <w:t>26-30</w:t>
      </w:r>
      <w:r w:rsidR="005F016C">
        <w:rPr>
          <w:rFonts w:cs="Arial"/>
          <w:b/>
          <w:noProof/>
          <w:sz w:val="24"/>
          <w:szCs w:val="24"/>
        </w:rPr>
        <w:t xml:space="preserve"> </w:t>
      </w:r>
      <w:r>
        <w:rPr>
          <w:rFonts w:cs="Arial"/>
          <w:b/>
          <w:noProof/>
          <w:sz w:val="24"/>
          <w:szCs w:val="24"/>
        </w:rPr>
        <w:t>August</w:t>
      </w:r>
      <w:r w:rsidR="005F016C">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54B94AD"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17ACD">
        <w:rPr>
          <w:rFonts w:ascii="Arial" w:hAnsi="Arial" w:cs="Arial"/>
          <w:sz w:val="24"/>
          <w:szCs w:val="24"/>
          <w:lang w:val="en-US"/>
        </w:rPr>
        <w:t>11.8.2.3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A510105"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C235A">
        <w:rPr>
          <w:rFonts w:ascii="Arial" w:hAnsi="Arial" w:cs="Arial"/>
          <w:kern w:val="2"/>
          <w:sz w:val="24"/>
          <w:szCs w:val="24"/>
          <w:lang w:val="en-US" w:eastAsia="zh-CN"/>
        </w:rPr>
        <w:t>O</w:t>
      </w:r>
      <w:r w:rsidR="00D43EFB">
        <w:rPr>
          <w:rFonts w:ascii="Arial" w:hAnsi="Arial" w:cs="Arial"/>
          <w:kern w:val="2"/>
          <w:sz w:val="24"/>
          <w:szCs w:val="24"/>
          <w:lang w:val="en-US" w:eastAsia="zh-CN"/>
        </w:rPr>
        <w:t xml:space="preserve">n-demand </w:t>
      </w:r>
      <w:r w:rsidR="00DC235A">
        <w:rPr>
          <w:rFonts w:ascii="Arial" w:hAnsi="Arial" w:cs="Arial"/>
          <w:kern w:val="2"/>
          <w:sz w:val="24"/>
          <w:szCs w:val="24"/>
          <w:lang w:val="en-US" w:eastAsia="zh-CN"/>
        </w:rPr>
        <w:t>SI for</w:t>
      </w:r>
      <w:r w:rsidR="00DC235A" w:rsidRPr="00DC235A">
        <w:rPr>
          <w:rFonts w:ascii="Arial" w:hAnsi="Arial" w:cs="Arial"/>
          <w:kern w:val="2"/>
          <w:sz w:val="24"/>
          <w:szCs w:val="24"/>
          <w:lang w:val="en-US" w:eastAsia="zh-CN"/>
        </w:rPr>
        <w:t xml:space="preserve"> positioning assistance data in RRC_IDLE and RRC_INACTIVE</w:t>
      </w:r>
      <w:r w:rsidR="00DC235A">
        <w:rPr>
          <w:rFonts w:ascii="Arial" w:hAnsi="Arial" w:cs="Arial"/>
          <w:kern w:val="2"/>
          <w:sz w:val="24"/>
          <w:szCs w:val="24"/>
          <w:lang w:val="en-US" w:eastAsia="zh-CN"/>
        </w:rPr>
        <w:t xml:space="preserve"> state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817ACD">
      <w:pPr>
        <w:pStyle w:val="1"/>
      </w:pPr>
      <w:r w:rsidRPr="00227115">
        <w:rPr>
          <w:rFonts w:hint="eastAsia"/>
        </w:rPr>
        <w:t>Introduction</w:t>
      </w:r>
    </w:p>
    <w:p w14:paraId="45496B54" w14:textId="1911D25C" w:rsidR="00431A3A" w:rsidRDefault="00431A3A" w:rsidP="00227115">
      <w:pPr>
        <w:rPr>
          <w:bCs/>
          <w:lang w:eastAsia="zh-CN"/>
        </w:rPr>
      </w:pPr>
      <w:r>
        <w:rPr>
          <w:bCs/>
          <w:lang w:eastAsia="zh-CN"/>
        </w:rPr>
        <w:t>In the RAN #83 meeting, a NR positioning WID [</w:t>
      </w:r>
      <w:r w:rsidR="005F016C">
        <w:rPr>
          <w:bCs/>
          <w:lang w:eastAsia="zh-CN"/>
        </w:rPr>
        <w:t>1</w:t>
      </w:r>
      <w:r>
        <w:rPr>
          <w:bCs/>
          <w:lang w:eastAsia="zh-CN"/>
        </w:rPr>
        <w:t>] was approved, in which there are the following RAN2+RAN3 objectives.</w:t>
      </w:r>
    </w:p>
    <w:tbl>
      <w:tblPr>
        <w:tblStyle w:val="a9"/>
        <w:tblW w:w="0" w:type="auto"/>
        <w:tblLook w:val="04A0" w:firstRow="1" w:lastRow="0" w:firstColumn="1" w:lastColumn="0" w:noHBand="0" w:noVBand="1"/>
      </w:tblPr>
      <w:tblGrid>
        <w:gridCol w:w="9631"/>
      </w:tblGrid>
      <w:tr w:rsidR="00431A3A" w14:paraId="25A75081" w14:textId="77777777" w:rsidTr="00431A3A">
        <w:tc>
          <w:tcPr>
            <w:tcW w:w="9631" w:type="dxa"/>
          </w:tcPr>
          <w:p w14:paraId="51993441" w14:textId="77777777" w:rsidR="00431A3A" w:rsidRPr="00A01FE6" w:rsidRDefault="00431A3A" w:rsidP="00431A3A">
            <w:pPr>
              <w:spacing w:before="120" w:after="0" w:line="280" w:lineRule="atLeast"/>
              <w:contextualSpacing/>
              <w:jc w:val="both"/>
              <w:rPr>
                <w:u w:val="single"/>
                <w:lang w:val="en-US" w:eastAsia="ko-KR"/>
              </w:rPr>
            </w:pPr>
            <w:r w:rsidRPr="00A01FE6">
              <w:rPr>
                <w:u w:val="single"/>
                <w:lang w:val="en-US" w:eastAsia="ko-KR"/>
              </w:rPr>
              <w:t>RAN2 + RAN3 centric objectives</w:t>
            </w:r>
          </w:p>
          <w:p w14:paraId="7D768364" w14:textId="77777777" w:rsidR="00431A3A" w:rsidRPr="00B076E4" w:rsidRDefault="00431A3A" w:rsidP="00187D9D">
            <w:pPr>
              <w:pStyle w:val="3GPPAgreements"/>
              <w:numPr>
                <w:ilvl w:val="0"/>
                <w:numId w:val="3"/>
              </w:numPr>
              <w:textAlignment w:val="baseline"/>
              <w:rPr>
                <w:sz w:val="20"/>
              </w:rPr>
            </w:pPr>
            <w:r w:rsidRPr="00A01FE6">
              <w:rPr>
                <w:sz w:val="20"/>
              </w:rPr>
              <w:t xml:space="preserve">Resolve open aspects on architecture and proceed </w:t>
            </w:r>
            <w:r w:rsidRPr="00B076E4">
              <w:rPr>
                <w:sz w:val="20"/>
              </w:rPr>
              <w:t>with normative work for the following items [RAN2/RAN3]:</w:t>
            </w:r>
          </w:p>
          <w:p w14:paraId="469B951B" w14:textId="77777777" w:rsidR="00431A3A" w:rsidRPr="00B076E4" w:rsidRDefault="00431A3A" w:rsidP="00187D9D">
            <w:pPr>
              <w:pStyle w:val="3GPPAgreements"/>
              <w:numPr>
                <w:ilvl w:val="1"/>
                <w:numId w:val="3"/>
              </w:numPr>
              <w:textAlignment w:val="baseline"/>
              <w:rPr>
                <w:sz w:val="20"/>
              </w:rPr>
            </w:pPr>
            <w:r w:rsidRPr="00B076E4">
              <w:rPr>
                <w:sz w:val="20"/>
              </w:rPr>
              <w:t xml:space="preserve">Location of the transmission measurement function </w:t>
            </w:r>
          </w:p>
          <w:p w14:paraId="694F6374" w14:textId="5D3B3B29" w:rsidR="00431A3A" w:rsidRPr="00431A3A" w:rsidRDefault="00431A3A" w:rsidP="00187D9D">
            <w:pPr>
              <w:pStyle w:val="3GPPAgreements"/>
              <w:numPr>
                <w:ilvl w:val="0"/>
                <w:numId w:val="3"/>
              </w:numPr>
              <w:textAlignment w:val="baseline"/>
              <w:rPr>
                <w:sz w:val="20"/>
              </w:rPr>
            </w:pPr>
            <w:r w:rsidRPr="00431A3A">
              <w:rPr>
                <w:sz w:val="20"/>
                <w:highlight w:val="yellow"/>
              </w:rPr>
              <w:t>Define signaling for broadcast assistance data delivery [RAN2/RAN3/SA2/SA3]</w:t>
            </w:r>
          </w:p>
        </w:tc>
      </w:tr>
    </w:tbl>
    <w:p w14:paraId="2846171F" w14:textId="0FAB8CF1" w:rsidR="00431A3A" w:rsidRDefault="00D43EFB" w:rsidP="00227115">
      <w:pPr>
        <w:rPr>
          <w:bCs/>
          <w:lang w:eastAsia="zh-CN"/>
        </w:rPr>
      </w:pPr>
      <w:r>
        <w:rPr>
          <w:rFonts w:hint="eastAsia"/>
          <w:bCs/>
          <w:lang w:eastAsia="zh-CN"/>
        </w:rPr>
        <w:t>In</w:t>
      </w:r>
      <w:r w:rsidR="005F016C">
        <w:rPr>
          <w:rFonts w:hint="eastAsia"/>
          <w:bCs/>
          <w:lang w:eastAsia="zh-CN"/>
        </w:rPr>
        <w:t xml:space="preserve"> RAN2</w:t>
      </w:r>
      <w:r>
        <w:rPr>
          <w:bCs/>
          <w:lang w:eastAsia="zh-CN"/>
        </w:rPr>
        <w:t xml:space="preserve"> #105bis</w:t>
      </w:r>
      <w:r w:rsidR="005F016C">
        <w:rPr>
          <w:rFonts w:hint="eastAsia"/>
          <w:bCs/>
          <w:lang w:eastAsia="zh-CN"/>
        </w:rPr>
        <w:t xml:space="preserve"> meeting, the following agree</w:t>
      </w:r>
      <w:r w:rsidR="005F016C">
        <w:rPr>
          <w:bCs/>
          <w:lang w:eastAsia="zh-CN"/>
        </w:rPr>
        <w:t>ment was reached</w:t>
      </w:r>
    </w:p>
    <w:tbl>
      <w:tblPr>
        <w:tblStyle w:val="a9"/>
        <w:tblW w:w="0" w:type="auto"/>
        <w:tblLook w:val="04A0" w:firstRow="1" w:lastRow="0" w:firstColumn="1" w:lastColumn="0" w:noHBand="0" w:noVBand="1"/>
      </w:tblPr>
      <w:tblGrid>
        <w:gridCol w:w="9631"/>
      </w:tblGrid>
      <w:tr w:rsidR="005F016C" w14:paraId="29F8774C" w14:textId="77777777" w:rsidTr="005F016C">
        <w:tc>
          <w:tcPr>
            <w:tcW w:w="9631" w:type="dxa"/>
          </w:tcPr>
          <w:p w14:paraId="4C5EB69B" w14:textId="77777777" w:rsidR="005F016C" w:rsidRPr="005F016C" w:rsidRDefault="005F016C" w:rsidP="005F016C">
            <w:pPr>
              <w:rPr>
                <w:bCs/>
                <w:lang w:eastAsia="zh-CN"/>
              </w:rPr>
            </w:pPr>
            <w:r w:rsidRPr="005F016C">
              <w:rPr>
                <w:bCs/>
                <w:lang w:eastAsia="zh-CN"/>
              </w:rPr>
              <w:t>Agreements</w:t>
            </w:r>
          </w:p>
          <w:p w14:paraId="0186C321" w14:textId="68903B10" w:rsidR="005F016C" w:rsidRPr="005F016C" w:rsidRDefault="005F016C" w:rsidP="005F016C">
            <w:pPr>
              <w:rPr>
                <w:bCs/>
                <w:lang w:eastAsia="zh-CN"/>
              </w:rPr>
            </w:pPr>
            <w:r w:rsidRPr="005F016C">
              <w:rPr>
                <w:bCs/>
                <w:lang w:eastAsia="zh-CN"/>
              </w:rPr>
              <w:t>1.</w:t>
            </w:r>
            <w:r w:rsidRPr="005F016C">
              <w:rPr>
                <w:bCs/>
                <w:lang w:eastAsia="zh-CN"/>
              </w:rPr>
              <w:tab/>
              <w:t>Broadcast of assistance data is supported for at least A-GNSS, RTK and OTDOA assistance information.</w:t>
            </w:r>
          </w:p>
        </w:tc>
      </w:tr>
    </w:tbl>
    <w:p w14:paraId="04482321" w14:textId="22DCB738" w:rsidR="00D43EFB" w:rsidRDefault="00D43EFB" w:rsidP="00227115">
      <w:pPr>
        <w:rPr>
          <w:bCs/>
          <w:lang w:eastAsia="zh-CN"/>
        </w:rPr>
      </w:pPr>
      <w:r>
        <w:rPr>
          <w:rFonts w:hint="eastAsia"/>
          <w:bCs/>
          <w:lang w:eastAsia="zh-CN"/>
        </w:rPr>
        <w:t>In the</w:t>
      </w:r>
      <w:r>
        <w:rPr>
          <w:bCs/>
          <w:lang w:eastAsia="zh-CN"/>
        </w:rPr>
        <w:t xml:space="preserve"> last RAN2 #106 meeting, the following agreements were reached</w:t>
      </w:r>
    </w:p>
    <w:tbl>
      <w:tblPr>
        <w:tblStyle w:val="a9"/>
        <w:tblW w:w="0" w:type="auto"/>
        <w:tblLook w:val="04A0" w:firstRow="1" w:lastRow="0" w:firstColumn="1" w:lastColumn="0" w:noHBand="0" w:noVBand="1"/>
      </w:tblPr>
      <w:tblGrid>
        <w:gridCol w:w="9631"/>
      </w:tblGrid>
      <w:tr w:rsidR="00D43EFB" w14:paraId="45BACE08" w14:textId="77777777" w:rsidTr="00D43EFB">
        <w:tc>
          <w:tcPr>
            <w:tcW w:w="9631" w:type="dxa"/>
          </w:tcPr>
          <w:p w14:paraId="28CB46AE" w14:textId="77777777" w:rsidR="00D43EFB" w:rsidRPr="00D43EFB" w:rsidRDefault="00D43EFB" w:rsidP="00D43EFB">
            <w:pPr>
              <w:rPr>
                <w:bCs/>
                <w:lang w:eastAsia="zh-CN"/>
              </w:rPr>
            </w:pPr>
            <w:r w:rsidRPr="00D43EFB">
              <w:rPr>
                <w:bCs/>
                <w:lang w:eastAsia="zh-CN"/>
              </w:rPr>
              <w:t>A</w:t>
            </w:r>
            <w:bookmarkStart w:id="6" w:name="OLE_LINK14"/>
            <w:r w:rsidRPr="00D43EFB">
              <w:rPr>
                <w:bCs/>
                <w:lang w:eastAsia="zh-CN"/>
              </w:rPr>
              <w:t>greements:</w:t>
            </w:r>
          </w:p>
          <w:p w14:paraId="19634493" w14:textId="77777777" w:rsidR="00D43EFB" w:rsidRPr="00D43EFB" w:rsidRDefault="00D43EFB" w:rsidP="00D43EFB">
            <w:pPr>
              <w:rPr>
                <w:bCs/>
                <w:lang w:eastAsia="zh-CN"/>
              </w:rPr>
            </w:pPr>
            <w:r w:rsidRPr="00D43EFB">
              <w:rPr>
                <w:bCs/>
                <w:lang w:eastAsia="zh-CN"/>
              </w:rPr>
              <w:t xml:space="preserve">From positioning perspective, </w:t>
            </w:r>
            <w:r w:rsidRPr="00DC235A">
              <w:rPr>
                <w:bCs/>
                <w:lang w:eastAsia="zh-CN"/>
              </w:rPr>
              <w:t>on-demand SI for positioning SIBs is desirable and this implies supporting on-demand SI for RRC_CONNECTED UEs.</w:t>
            </w:r>
            <w:r w:rsidRPr="00D43EFB">
              <w:rPr>
                <w:bCs/>
                <w:lang w:eastAsia="zh-CN"/>
              </w:rPr>
              <w:t xml:space="preserve">  This needs to be discussed in the main session.</w:t>
            </w:r>
          </w:p>
          <w:p w14:paraId="7B3BF1DE" w14:textId="104A7A32" w:rsidR="00D43EFB" w:rsidRDefault="00D43EFB" w:rsidP="00D43EFB">
            <w:pPr>
              <w:rPr>
                <w:bCs/>
                <w:lang w:eastAsia="zh-CN"/>
              </w:rPr>
            </w:pPr>
            <w:r w:rsidRPr="00DC235A">
              <w:rPr>
                <w:bCs/>
                <w:highlight w:val="yellow"/>
                <w:lang w:eastAsia="zh-CN"/>
              </w:rPr>
              <w:t>We do not take any measures to make on-demand posSIB requests impossible for idle/inactive UEs.</w:t>
            </w:r>
            <w:bookmarkEnd w:id="6"/>
          </w:p>
        </w:tc>
      </w:tr>
    </w:tbl>
    <w:p w14:paraId="671582F3" w14:textId="6D45E258" w:rsidR="00D96F5D" w:rsidRPr="00B02E2B" w:rsidRDefault="0027344B" w:rsidP="005267BA">
      <w:pPr>
        <w:rPr>
          <w:rFonts w:eastAsiaTheme="minorEastAsia"/>
          <w:b/>
          <w:lang w:eastAsia="zh-CN"/>
        </w:rPr>
      </w:pPr>
      <w:r>
        <w:rPr>
          <w:bCs/>
          <w:lang w:eastAsia="zh-CN"/>
        </w:rPr>
        <w:t xml:space="preserve">In this contribution, we </w:t>
      </w:r>
      <w:r w:rsidR="00D43EFB">
        <w:rPr>
          <w:bCs/>
          <w:lang w:eastAsia="zh-CN"/>
        </w:rPr>
        <w:t xml:space="preserve">discuss </w:t>
      </w:r>
      <w:r w:rsidR="00D46EA5" w:rsidRPr="00D46EA5">
        <w:rPr>
          <w:bCs/>
          <w:lang w:eastAsia="zh-CN"/>
        </w:rPr>
        <w:t xml:space="preserve">on </w:t>
      </w:r>
      <w:r w:rsidR="00DC235A">
        <w:rPr>
          <w:bCs/>
          <w:lang w:eastAsia="zh-CN"/>
        </w:rPr>
        <w:t>o</w:t>
      </w:r>
      <w:r w:rsidR="00DC235A" w:rsidRPr="00DC235A">
        <w:rPr>
          <w:bCs/>
          <w:lang w:eastAsia="zh-CN"/>
        </w:rPr>
        <w:t>n-demand SI for positioning assistance data in RRC_IDLE and RRC_INACTIVE state</w:t>
      </w:r>
      <w:r>
        <w:rPr>
          <w:bCs/>
          <w:lang w:eastAsia="zh-CN"/>
        </w:rPr>
        <w:t>.</w:t>
      </w:r>
    </w:p>
    <w:p w14:paraId="4915A11C" w14:textId="2D093365" w:rsidR="00227115" w:rsidRDefault="00B02E2B" w:rsidP="00817ACD">
      <w:pPr>
        <w:pStyle w:val="1"/>
      </w:pPr>
      <w:r>
        <w:t>Discussion</w:t>
      </w:r>
    </w:p>
    <w:p w14:paraId="2FD5085C" w14:textId="1AA94644" w:rsidR="00012048" w:rsidRDefault="00012048" w:rsidP="00012048">
      <w:pPr>
        <w:rPr>
          <w:lang w:eastAsia="zh-CN"/>
        </w:rPr>
      </w:pPr>
      <w:r>
        <w:rPr>
          <w:rFonts w:hint="eastAsia"/>
          <w:lang w:eastAsia="zh-CN"/>
        </w:rPr>
        <w:t xml:space="preserve">In NR, </w:t>
      </w:r>
      <w:r w:rsidR="00070B1D">
        <w:rPr>
          <w:lang w:eastAsia="zh-CN"/>
        </w:rPr>
        <w:t xml:space="preserve">both </w:t>
      </w:r>
      <w:r w:rsidR="00C755C9">
        <w:rPr>
          <w:rFonts w:hint="eastAsia"/>
          <w:lang w:eastAsia="zh-CN"/>
        </w:rPr>
        <w:t>Msg1</w:t>
      </w:r>
      <w:r>
        <w:rPr>
          <w:rFonts w:hint="eastAsia"/>
          <w:lang w:eastAsia="zh-CN"/>
        </w:rPr>
        <w:t xml:space="preserve">-based and </w:t>
      </w:r>
      <w:r w:rsidR="00C755C9">
        <w:rPr>
          <w:rFonts w:hint="eastAsia"/>
          <w:lang w:eastAsia="zh-CN"/>
        </w:rPr>
        <w:t>Msg3</w:t>
      </w:r>
      <w:r>
        <w:rPr>
          <w:rFonts w:hint="eastAsia"/>
          <w:lang w:eastAsia="zh-CN"/>
        </w:rPr>
        <w:t>-based SI request mechanisms are supported for RRC_IDLE and RRC_INACTIVE UEs</w:t>
      </w:r>
      <w:r w:rsidR="00070B1D">
        <w:rPr>
          <w:lang w:eastAsia="zh-CN"/>
        </w:rPr>
        <w:t xml:space="preserve">. </w:t>
      </w:r>
      <w:r w:rsidR="00C755C9">
        <w:rPr>
          <w:lang w:eastAsia="zh-CN"/>
        </w:rPr>
        <w:t>Msg3</w:t>
      </w:r>
      <w:r w:rsidR="00070B1D">
        <w:rPr>
          <w:lang w:eastAsia="zh-CN"/>
        </w:rPr>
        <w:t xml:space="preserve">-based SI request mechanism does not need </w:t>
      </w:r>
      <w:r w:rsidR="00735062">
        <w:rPr>
          <w:lang w:eastAsia="zh-CN"/>
        </w:rPr>
        <w:t>pre-configured</w:t>
      </w:r>
      <w:r w:rsidR="00070B1D">
        <w:rPr>
          <w:lang w:eastAsia="zh-CN"/>
        </w:rPr>
        <w:t xml:space="preserve"> RACH resources for SI request, and UE could indicate its interested SI message in Msg 3. After receiving ACK carried by Msg 4, UE could go to read the related SIBs. For p</w:t>
      </w:r>
      <w:r w:rsidR="000036BA">
        <w:rPr>
          <w:lang w:eastAsia="zh-CN"/>
        </w:rPr>
        <w:t xml:space="preserve">osSIBs, this mechanism still makes sense. So, </w:t>
      </w:r>
      <w:r w:rsidR="00C755C9">
        <w:rPr>
          <w:lang w:eastAsia="zh-CN"/>
        </w:rPr>
        <w:t>Msg3</w:t>
      </w:r>
      <w:r w:rsidR="000036BA">
        <w:rPr>
          <w:lang w:eastAsia="zh-CN"/>
        </w:rPr>
        <w:t>-based SI request mechanism should be extended to support posSIBs request.</w:t>
      </w:r>
    </w:p>
    <w:p w14:paraId="4CCA9736" w14:textId="160E37F7" w:rsidR="000036BA" w:rsidRPr="000036BA" w:rsidRDefault="000036BA" w:rsidP="00012048">
      <w:pPr>
        <w:rPr>
          <w:b/>
          <w:lang w:eastAsia="zh-CN"/>
        </w:rPr>
      </w:pPr>
      <w:r w:rsidRPr="000036BA">
        <w:rPr>
          <w:b/>
          <w:lang w:eastAsia="zh-CN"/>
        </w:rPr>
        <w:t xml:space="preserve">Proposal </w:t>
      </w:r>
      <w:r w:rsidR="00F94ECD">
        <w:rPr>
          <w:b/>
          <w:lang w:eastAsia="zh-CN"/>
        </w:rPr>
        <w:t>1</w:t>
      </w:r>
      <w:r w:rsidRPr="000036BA">
        <w:rPr>
          <w:b/>
          <w:lang w:eastAsia="zh-CN"/>
        </w:rPr>
        <w:t xml:space="preserve">: </w:t>
      </w:r>
      <w:r w:rsidR="00C755C9">
        <w:rPr>
          <w:b/>
          <w:lang w:eastAsia="zh-CN"/>
        </w:rPr>
        <w:t>Msg3</w:t>
      </w:r>
      <w:r w:rsidRPr="000036BA">
        <w:rPr>
          <w:b/>
          <w:lang w:eastAsia="zh-CN"/>
        </w:rPr>
        <w:t>-based SI request mechanism should be extended to support posSIBs request.</w:t>
      </w:r>
    </w:p>
    <w:p w14:paraId="0F64673F" w14:textId="6B018081" w:rsidR="00025B5F" w:rsidRDefault="00735062" w:rsidP="00012048">
      <w:pPr>
        <w:rPr>
          <w:lang w:eastAsia="zh-CN"/>
        </w:rPr>
      </w:pPr>
      <w:r>
        <w:rPr>
          <w:rFonts w:hint="eastAsia"/>
          <w:lang w:eastAsia="zh-CN"/>
        </w:rPr>
        <w:t xml:space="preserve">For </w:t>
      </w:r>
      <w:r w:rsidR="00C755C9">
        <w:rPr>
          <w:rFonts w:hint="eastAsia"/>
          <w:lang w:eastAsia="zh-CN"/>
        </w:rPr>
        <w:t>Msg1</w:t>
      </w:r>
      <w:r>
        <w:rPr>
          <w:rFonts w:hint="eastAsia"/>
          <w:lang w:eastAsia="zh-CN"/>
        </w:rPr>
        <w:t xml:space="preserve">-based SI request mechanism, </w:t>
      </w:r>
      <w:r>
        <w:rPr>
          <w:lang w:eastAsia="zh-CN"/>
        </w:rPr>
        <w:t xml:space="preserve">network needs to broadcast </w:t>
      </w:r>
      <w:r>
        <w:rPr>
          <w:rFonts w:hint="eastAsia"/>
          <w:lang w:eastAsia="zh-CN"/>
        </w:rPr>
        <w:t>pre-configured RACH resources</w:t>
      </w:r>
      <w:r>
        <w:rPr>
          <w:lang w:eastAsia="zh-CN"/>
        </w:rPr>
        <w:t xml:space="preserve"> for each SI message (or one pre-configured RACH resource for all SI message)</w:t>
      </w:r>
      <w:r w:rsidR="00C755C9">
        <w:rPr>
          <w:lang w:eastAsia="zh-CN"/>
        </w:rPr>
        <w:t xml:space="preserve">. The amount </w:t>
      </w:r>
      <w:r w:rsidR="00E57C23">
        <w:rPr>
          <w:lang w:eastAsia="zh-CN"/>
        </w:rPr>
        <w:t>of needed</w:t>
      </w:r>
      <w:r w:rsidR="00DC235A">
        <w:rPr>
          <w:lang w:eastAsia="zh-CN"/>
        </w:rPr>
        <w:t xml:space="preserve"> </w:t>
      </w:r>
      <w:r w:rsidR="00C755C9">
        <w:rPr>
          <w:lang w:eastAsia="zh-CN"/>
        </w:rPr>
        <w:t xml:space="preserve">RACH resources is related to the number of SI messages. According to </w:t>
      </w:r>
      <w:r w:rsidR="00C755C9" w:rsidRPr="00817ACD">
        <w:rPr>
          <w:lang w:eastAsia="zh-CN"/>
        </w:rPr>
        <w:t>[</w:t>
      </w:r>
      <w:r w:rsidR="00817ACD">
        <w:rPr>
          <w:lang w:eastAsia="zh-CN"/>
        </w:rPr>
        <w:t>2</w:t>
      </w:r>
      <w:r w:rsidR="00C755C9" w:rsidRPr="00817ACD">
        <w:rPr>
          <w:lang w:eastAsia="zh-CN"/>
        </w:rPr>
        <w:t>]</w:t>
      </w:r>
      <w:r w:rsidR="00C755C9">
        <w:rPr>
          <w:lang w:eastAsia="zh-CN"/>
        </w:rPr>
        <w:t xml:space="preserve">, there are about 27 posSIB types. Someone may worry about that supporting Msg1-based posSIBs request will lead to a large number of reserved RACH resources. Actually, multiple SIBs could be mapped to one SI message, then maybe it doesn’t consume </w:t>
      </w:r>
      <w:r w:rsidR="00E3553F">
        <w:rPr>
          <w:lang w:eastAsia="zh-CN"/>
        </w:rPr>
        <w:t xml:space="preserve">a large number of RACH resources. Furthermore, if network think Msg1-based posSIB request consume too many RACH resource, it could </w:t>
      </w:r>
      <w:r w:rsidR="00A61907">
        <w:rPr>
          <w:lang w:eastAsia="zh-CN"/>
        </w:rPr>
        <w:t>does not need to support</w:t>
      </w:r>
      <w:r w:rsidR="00E3553F">
        <w:rPr>
          <w:lang w:eastAsia="zh-CN"/>
        </w:rPr>
        <w:t xml:space="preserve"> Msg1-based mode by not indicating reserved RACH resource for Msg1-based mode. </w:t>
      </w:r>
    </w:p>
    <w:p w14:paraId="22F639C4" w14:textId="2647D1CD" w:rsidR="000036BA" w:rsidRDefault="00E3553F" w:rsidP="00012048">
      <w:pPr>
        <w:rPr>
          <w:lang w:eastAsia="zh-CN"/>
        </w:rPr>
      </w:pPr>
      <w:r>
        <w:rPr>
          <w:lang w:eastAsia="zh-CN"/>
        </w:rPr>
        <w:t xml:space="preserve">Comparing to Msg3-based mode, Msg1-based mode has the lower latency, which is a very important KPI for positioning service. So, we should not exclude Msg1-based posSIB request mechanism just because it consumes more </w:t>
      </w:r>
      <w:r>
        <w:rPr>
          <w:lang w:eastAsia="zh-CN"/>
        </w:rPr>
        <w:lastRenderedPageBreak/>
        <w:t>reserved RACH resources possibly. In a word, Msg1-based SI request mechanism should be extended</w:t>
      </w:r>
      <w:r w:rsidR="00A93381">
        <w:rPr>
          <w:lang w:eastAsia="zh-CN"/>
        </w:rPr>
        <w:t xml:space="preserve"> to support posSIBs request, and</w:t>
      </w:r>
      <w:r>
        <w:rPr>
          <w:lang w:eastAsia="zh-CN"/>
        </w:rPr>
        <w:t xml:space="preserve"> network could decide whether to use it based on its available RACH resources situation.</w:t>
      </w:r>
    </w:p>
    <w:p w14:paraId="3D30A187" w14:textId="4C9DD192" w:rsidR="00C46FD8" w:rsidRPr="00FA3F26" w:rsidRDefault="00C46FD8" w:rsidP="00012048">
      <w:pPr>
        <w:rPr>
          <w:b/>
          <w:lang w:eastAsia="zh-CN"/>
        </w:rPr>
      </w:pPr>
      <w:r w:rsidRPr="00A93381">
        <w:rPr>
          <w:b/>
          <w:lang w:eastAsia="zh-CN"/>
        </w:rPr>
        <w:t xml:space="preserve">Proposal </w:t>
      </w:r>
      <w:r>
        <w:rPr>
          <w:b/>
          <w:lang w:eastAsia="zh-CN"/>
        </w:rPr>
        <w:t>2</w:t>
      </w:r>
      <w:r w:rsidRPr="00A93381">
        <w:rPr>
          <w:b/>
          <w:lang w:eastAsia="zh-CN"/>
        </w:rPr>
        <w:t>: Msg1-based SI request mechanism should be extended to support posSIBs request, and network could decide whether to use it based on its available RACH resources situation.</w:t>
      </w:r>
      <w:bookmarkStart w:id="7" w:name="_GoBack"/>
      <w:bookmarkEnd w:id="7"/>
    </w:p>
    <w:p w14:paraId="6FE96943" w14:textId="12E10DD8" w:rsidR="003E252C" w:rsidRPr="00817ACD" w:rsidRDefault="00817ACD" w:rsidP="00817ACD">
      <w:pPr>
        <w:pStyle w:val="1"/>
        <w:rPr>
          <w:lang w:val="en-US"/>
        </w:rPr>
      </w:pPr>
      <w:r w:rsidRPr="00817ACD">
        <w:t>Conclusion</w:t>
      </w:r>
    </w:p>
    <w:p w14:paraId="5851D158" w14:textId="0BF78E9B"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817ACD" w:rsidRPr="00D46EA5">
        <w:rPr>
          <w:bCs/>
          <w:lang w:eastAsia="zh-CN"/>
        </w:rPr>
        <w:t xml:space="preserve">on </w:t>
      </w:r>
      <w:r w:rsidR="00817ACD">
        <w:rPr>
          <w:bCs/>
          <w:lang w:eastAsia="zh-CN"/>
        </w:rPr>
        <w:t>o</w:t>
      </w:r>
      <w:r w:rsidR="00817ACD" w:rsidRPr="00DC235A">
        <w:rPr>
          <w:bCs/>
          <w:lang w:eastAsia="zh-CN"/>
        </w:rPr>
        <w:t>n-demand SI for positioning assistance data in RRC_IDLE and RRC_INACTIVE state</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0780E6D3" w14:textId="4D72C2BD" w:rsidR="00A128B7" w:rsidRDefault="00817ACD" w:rsidP="00E95891">
      <w:pPr>
        <w:rPr>
          <w:b/>
          <w:lang w:eastAsia="zh-CN"/>
        </w:rPr>
      </w:pPr>
      <w:r w:rsidRPr="000036BA">
        <w:rPr>
          <w:b/>
          <w:lang w:eastAsia="zh-CN"/>
        </w:rPr>
        <w:t xml:space="preserve">Proposal </w:t>
      </w:r>
      <w:r>
        <w:rPr>
          <w:b/>
          <w:lang w:eastAsia="zh-CN"/>
        </w:rPr>
        <w:t>1</w:t>
      </w:r>
      <w:r w:rsidRPr="000036BA">
        <w:rPr>
          <w:b/>
          <w:lang w:eastAsia="zh-CN"/>
        </w:rPr>
        <w:t xml:space="preserve">: </w:t>
      </w:r>
      <w:r>
        <w:rPr>
          <w:b/>
          <w:lang w:eastAsia="zh-CN"/>
        </w:rPr>
        <w:t>Msg3</w:t>
      </w:r>
      <w:r w:rsidRPr="000036BA">
        <w:rPr>
          <w:b/>
          <w:lang w:eastAsia="zh-CN"/>
        </w:rPr>
        <w:t>-based SI request mechanism should be extended to support posSIBs request.</w:t>
      </w:r>
    </w:p>
    <w:p w14:paraId="46A5A5C0" w14:textId="3C025A13" w:rsidR="00817ACD" w:rsidRDefault="00817ACD" w:rsidP="00E95891">
      <w:pPr>
        <w:rPr>
          <w:b/>
          <w:lang w:eastAsia="zh-CN"/>
        </w:rPr>
      </w:pPr>
      <w:r w:rsidRPr="00A93381">
        <w:rPr>
          <w:b/>
          <w:lang w:eastAsia="zh-CN"/>
        </w:rPr>
        <w:t xml:space="preserve">Proposal </w:t>
      </w:r>
      <w:r>
        <w:rPr>
          <w:b/>
          <w:lang w:eastAsia="zh-CN"/>
        </w:rPr>
        <w:t>2</w:t>
      </w:r>
      <w:r w:rsidRPr="00A93381">
        <w:rPr>
          <w:b/>
          <w:lang w:eastAsia="zh-CN"/>
        </w:rPr>
        <w:t>: Msg1-based SI request mechanism should be extended to support posSIBs request, and network could decide whether to use it based on its available RACH resources situation.</w:t>
      </w:r>
    </w:p>
    <w:p w14:paraId="08A0797F" w14:textId="77777777" w:rsidR="00CB7963" w:rsidRDefault="00866525" w:rsidP="00817ACD">
      <w:pPr>
        <w:pStyle w:val="1"/>
      </w:pPr>
      <w:r>
        <w:rPr>
          <w:rFonts w:hint="eastAsia"/>
        </w:rPr>
        <w:t>References</w:t>
      </w:r>
    </w:p>
    <w:p w14:paraId="5BBFDC40" w14:textId="304BDD62" w:rsidR="005F016C" w:rsidRPr="005F016C" w:rsidRDefault="005F016C" w:rsidP="005F016C">
      <w:pPr>
        <w:rPr>
          <w:lang w:eastAsia="zh-CN"/>
        </w:rPr>
      </w:pPr>
      <w:r>
        <w:rPr>
          <w:rFonts w:hint="eastAsia"/>
          <w:lang w:eastAsia="zh-CN"/>
        </w:rPr>
        <w:t>[</w:t>
      </w:r>
      <w:r>
        <w:rPr>
          <w:lang w:eastAsia="zh-CN"/>
        </w:rPr>
        <w:t xml:space="preserve">1] </w:t>
      </w:r>
      <w:r w:rsidRPr="005F016C">
        <w:rPr>
          <w:lang w:eastAsia="zh-CN"/>
        </w:rPr>
        <w:t>RP-190752, New WID: NR Positioning Support Chairman’s Notes.</w:t>
      </w:r>
    </w:p>
    <w:p w14:paraId="2CA23317" w14:textId="418E20A6" w:rsidR="004F3DAE" w:rsidRPr="00EB71B4" w:rsidRDefault="005F016C" w:rsidP="00DC235A">
      <w:pPr>
        <w:rPr>
          <w:lang w:eastAsia="zh-CN"/>
        </w:rPr>
      </w:pPr>
      <w:r>
        <w:rPr>
          <w:lang w:eastAsia="zh-CN"/>
        </w:rPr>
        <w:t>[2</w:t>
      </w:r>
      <w:r w:rsidR="00CB7963">
        <w:rPr>
          <w:lang w:eastAsia="zh-CN"/>
        </w:rPr>
        <w:t xml:space="preserve">] </w:t>
      </w:r>
      <w:r w:rsidR="00717C26" w:rsidRPr="00717C26">
        <w:rPr>
          <w:lang w:val="en-US" w:eastAsia="zh-CN"/>
        </w:rPr>
        <w:t>3GPP TS 36.355, "Evolved Universal Terrestrial Radio Access (E-UTRA); LTE Positioning Protocol (LPP)".</w:t>
      </w:r>
      <w:bookmarkStart w:id="8" w:name="_Toc5284963"/>
      <w:r w:rsidR="00DC235A" w:rsidDel="00F8119C">
        <w:rPr>
          <w:lang w:eastAsia="zh-CN"/>
        </w:rPr>
        <w:t xml:space="preserve"> </w:t>
      </w:r>
      <w:bookmarkEnd w:id="8"/>
    </w:p>
    <w:sectPr w:rsidR="004F3DAE" w:rsidRPr="00EB71B4" w:rsidSect="00F8119C">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3D68B" w14:textId="77777777" w:rsidR="00E50CAC" w:rsidRDefault="00E50CAC">
      <w:pPr>
        <w:spacing w:after="0"/>
      </w:pPr>
      <w:r>
        <w:separator/>
      </w:r>
    </w:p>
  </w:endnote>
  <w:endnote w:type="continuationSeparator" w:id="0">
    <w:p w14:paraId="25C945DE" w14:textId="77777777" w:rsidR="00E50CAC" w:rsidRDefault="00E50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30606" w14:textId="77777777" w:rsidR="00E50CAC" w:rsidRDefault="00E50CAC">
      <w:pPr>
        <w:spacing w:after="0"/>
      </w:pPr>
      <w:r>
        <w:separator/>
      </w:r>
    </w:p>
  </w:footnote>
  <w:footnote w:type="continuationSeparator" w:id="0">
    <w:p w14:paraId="4A589797" w14:textId="77777777" w:rsidR="00E50CAC" w:rsidRDefault="00E50C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AB6F4A"/>
    <w:multiLevelType w:val="multilevel"/>
    <w:tmpl w:val="BDB8AEE6"/>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num>
  <w:num w:numId="5">
    <w:abstractNumId w:val="11"/>
  </w:num>
  <w:num w:numId="6">
    <w:abstractNumId w:val="8"/>
  </w:num>
  <w:num w:numId="7">
    <w:abstractNumId w:val="15"/>
  </w:num>
  <w:num w:numId="8">
    <w:abstractNumId w:val="9"/>
  </w:num>
  <w:num w:numId="9">
    <w:abstractNumId w:val="1"/>
  </w:num>
  <w:num w:numId="10">
    <w:abstractNumId w:val="19"/>
  </w:num>
  <w:num w:numId="11">
    <w:abstractNumId w:val="20"/>
  </w:num>
  <w:num w:numId="12">
    <w:abstractNumId w:val="6"/>
  </w:num>
  <w:num w:numId="13">
    <w:abstractNumId w:val="7"/>
  </w:num>
  <w:num w:numId="14">
    <w:abstractNumId w:val="14"/>
  </w:num>
  <w:num w:numId="15">
    <w:abstractNumId w:val="12"/>
  </w:num>
  <w:num w:numId="16">
    <w:abstractNumId w:val="10"/>
  </w:num>
  <w:num w:numId="17">
    <w:abstractNumId w:val="16"/>
  </w:num>
  <w:num w:numId="18">
    <w:abstractNumId w:val="2"/>
  </w:num>
  <w:num w:numId="19">
    <w:abstractNumId w:val="22"/>
  </w:num>
  <w:num w:numId="20">
    <w:abstractNumId w:val="23"/>
  </w:num>
  <w:num w:numId="21">
    <w:abstractNumId w:val="17"/>
  </w:num>
  <w:num w:numId="22">
    <w:abstractNumId w:val="0"/>
  </w:num>
  <w:num w:numId="23">
    <w:abstractNumId w:val="21"/>
  </w:num>
  <w:num w:numId="24">
    <w:abstractNumId w:val="3"/>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426C9"/>
    <w:rsid w:val="000426F6"/>
    <w:rsid w:val="00042F9E"/>
    <w:rsid w:val="00045022"/>
    <w:rsid w:val="0005475D"/>
    <w:rsid w:val="00057506"/>
    <w:rsid w:val="00057685"/>
    <w:rsid w:val="000609A6"/>
    <w:rsid w:val="000623F6"/>
    <w:rsid w:val="00062C81"/>
    <w:rsid w:val="000678A9"/>
    <w:rsid w:val="00070A2C"/>
    <w:rsid w:val="00070B1D"/>
    <w:rsid w:val="0007380E"/>
    <w:rsid w:val="000771F3"/>
    <w:rsid w:val="000961EE"/>
    <w:rsid w:val="0009680B"/>
    <w:rsid w:val="00097277"/>
    <w:rsid w:val="000A228B"/>
    <w:rsid w:val="000A524C"/>
    <w:rsid w:val="000A59BE"/>
    <w:rsid w:val="000B45F5"/>
    <w:rsid w:val="000B55BA"/>
    <w:rsid w:val="000B6EAC"/>
    <w:rsid w:val="000B7A21"/>
    <w:rsid w:val="000C30DD"/>
    <w:rsid w:val="000C6498"/>
    <w:rsid w:val="000C6C7A"/>
    <w:rsid w:val="000D4314"/>
    <w:rsid w:val="000D4602"/>
    <w:rsid w:val="000D5716"/>
    <w:rsid w:val="000E351B"/>
    <w:rsid w:val="000F1978"/>
    <w:rsid w:val="000F5C43"/>
    <w:rsid w:val="001036D0"/>
    <w:rsid w:val="00103AD0"/>
    <w:rsid w:val="00114939"/>
    <w:rsid w:val="0013139A"/>
    <w:rsid w:val="00131927"/>
    <w:rsid w:val="00131E9B"/>
    <w:rsid w:val="00132603"/>
    <w:rsid w:val="00141503"/>
    <w:rsid w:val="001419A2"/>
    <w:rsid w:val="00142078"/>
    <w:rsid w:val="001440FA"/>
    <w:rsid w:val="00147254"/>
    <w:rsid w:val="001501CF"/>
    <w:rsid w:val="001526DB"/>
    <w:rsid w:val="00152710"/>
    <w:rsid w:val="0015272E"/>
    <w:rsid w:val="00154FF2"/>
    <w:rsid w:val="001569EF"/>
    <w:rsid w:val="00157A0C"/>
    <w:rsid w:val="00157B7E"/>
    <w:rsid w:val="00170DC1"/>
    <w:rsid w:val="00172730"/>
    <w:rsid w:val="00172ACB"/>
    <w:rsid w:val="00172D9C"/>
    <w:rsid w:val="00181168"/>
    <w:rsid w:val="001862FE"/>
    <w:rsid w:val="00187795"/>
    <w:rsid w:val="00187B37"/>
    <w:rsid w:val="00187D9D"/>
    <w:rsid w:val="00190747"/>
    <w:rsid w:val="001915C9"/>
    <w:rsid w:val="00192559"/>
    <w:rsid w:val="001A4E52"/>
    <w:rsid w:val="001B01DA"/>
    <w:rsid w:val="001B4DEC"/>
    <w:rsid w:val="001B5C57"/>
    <w:rsid w:val="001C15C3"/>
    <w:rsid w:val="001C2261"/>
    <w:rsid w:val="001D0276"/>
    <w:rsid w:val="001D2BBD"/>
    <w:rsid w:val="001D31BA"/>
    <w:rsid w:val="001D5766"/>
    <w:rsid w:val="001E07B0"/>
    <w:rsid w:val="001E1397"/>
    <w:rsid w:val="001E5ADA"/>
    <w:rsid w:val="001F2026"/>
    <w:rsid w:val="00205835"/>
    <w:rsid w:val="00213EC2"/>
    <w:rsid w:val="002210CF"/>
    <w:rsid w:val="00223C39"/>
    <w:rsid w:val="0022502A"/>
    <w:rsid w:val="00227115"/>
    <w:rsid w:val="00227872"/>
    <w:rsid w:val="00231C1C"/>
    <w:rsid w:val="002343D0"/>
    <w:rsid w:val="002377EE"/>
    <w:rsid w:val="00240E1B"/>
    <w:rsid w:val="002441BB"/>
    <w:rsid w:val="002506FF"/>
    <w:rsid w:val="002538E5"/>
    <w:rsid w:val="00254D66"/>
    <w:rsid w:val="00254E6F"/>
    <w:rsid w:val="0026365B"/>
    <w:rsid w:val="002667D7"/>
    <w:rsid w:val="00266AB5"/>
    <w:rsid w:val="00267EC0"/>
    <w:rsid w:val="002714B0"/>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1D1"/>
    <w:rsid w:val="002D6C91"/>
    <w:rsid w:val="002E050F"/>
    <w:rsid w:val="002E685A"/>
    <w:rsid w:val="002E6A8F"/>
    <w:rsid w:val="002F424A"/>
    <w:rsid w:val="002F7095"/>
    <w:rsid w:val="00303CAE"/>
    <w:rsid w:val="003057E3"/>
    <w:rsid w:val="00306227"/>
    <w:rsid w:val="00307043"/>
    <w:rsid w:val="003155E7"/>
    <w:rsid w:val="003162D6"/>
    <w:rsid w:val="003234BE"/>
    <w:rsid w:val="0033125D"/>
    <w:rsid w:val="003340DB"/>
    <w:rsid w:val="00334D55"/>
    <w:rsid w:val="00336022"/>
    <w:rsid w:val="0033678D"/>
    <w:rsid w:val="003369AD"/>
    <w:rsid w:val="00344445"/>
    <w:rsid w:val="0034611F"/>
    <w:rsid w:val="003469BF"/>
    <w:rsid w:val="00354E70"/>
    <w:rsid w:val="003553BC"/>
    <w:rsid w:val="0035647A"/>
    <w:rsid w:val="00356AEC"/>
    <w:rsid w:val="00361607"/>
    <w:rsid w:val="0036170E"/>
    <w:rsid w:val="003719A6"/>
    <w:rsid w:val="0037391E"/>
    <w:rsid w:val="00376B98"/>
    <w:rsid w:val="0037719B"/>
    <w:rsid w:val="00380117"/>
    <w:rsid w:val="00383136"/>
    <w:rsid w:val="0038648B"/>
    <w:rsid w:val="00390010"/>
    <w:rsid w:val="00390673"/>
    <w:rsid w:val="00390952"/>
    <w:rsid w:val="0039614A"/>
    <w:rsid w:val="003A1C6C"/>
    <w:rsid w:val="003A25A8"/>
    <w:rsid w:val="003A3377"/>
    <w:rsid w:val="003A4D0E"/>
    <w:rsid w:val="003A7D45"/>
    <w:rsid w:val="003B3012"/>
    <w:rsid w:val="003B55A6"/>
    <w:rsid w:val="003C3CB5"/>
    <w:rsid w:val="003D084E"/>
    <w:rsid w:val="003E02EE"/>
    <w:rsid w:val="003E252C"/>
    <w:rsid w:val="003E32DD"/>
    <w:rsid w:val="003E3F80"/>
    <w:rsid w:val="003E6571"/>
    <w:rsid w:val="003F19F0"/>
    <w:rsid w:val="003F1E34"/>
    <w:rsid w:val="003F44FB"/>
    <w:rsid w:val="003F4F8E"/>
    <w:rsid w:val="003F5497"/>
    <w:rsid w:val="003F54C2"/>
    <w:rsid w:val="003F629A"/>
    <w:rsid w:val="003F7B4D"/>
    <w:rsid w:val="00405534"/>
    <w:rsid w:val="0040645B"/>
    <w:rsid w:val="00407108"/>
    <w:rsid w:val="0040714C"/>
    <w:rsid w:val="0041489F"/>
    <w:rsid w:val="00416574"/>
    <w:rsid w:val="004217FE"/>
    <w:rsid w:val="00430F1E"/>
    <w:rsid w:val="00431A3A"/>
    <w:rsid w:val="004328D8"/>
    <w:rsid w:val="0043414C"/>
    <w:rsid w:val="00440D6E"/>
    <w:rsid w:val="00443C82"/>
    <w:rsid w:val="00446772"/>
    <w:rsid w:val="00452750"/>
    <w:rsid w:val="0045473B"/>
    <w:rsid w:val="00455EC9"/>
    <w:rsid w:val="00464FDF"/>
    <w:rsid w:val="004706A0"/>
    <w:rsid w:val="0047202B"/>
    <w:rsid w:val="00472AFC"/>
    <w:rsid w:val="00477E01"/>
    <w:rsid w:val="00484B3D"/>
    <w:rsid w:val="004877F1"/>
    <w:rsid w:val="00493852"/>
    <w:rsid w:val="00497B90"/>
    <w:rsid w:val="004A28B0"/>
    <w:rsid w:val="004A335A"/>
    <w:rsid w:val="004B0955"/>
    <w:rsid w:val="004C2615"/>
    <w:rsid w:val="004C5154"/>
    <w:rsid w:val="004C5B3B"/>
    <w:rsid w:val="004C63CF"/>
    <w:rsid w:val="004D208F"/>
    <w:rsid w:val="004D2AC5"/>
    <w:rsid w:val="004D4811"/>
    <w:rsid w:val="004E0014"/>
    <w:rsid w:val="004E01BE"/>
    <w:rsid w:val="004E4C4F"/>
    <w:rsid w:val="004F0207"/>
    <w:rsid w:val="004F3DAE"/>
    <w:rsid w:val="004F497A"/>
    <w:rsid w:val="004F5006"/>
    <w:rsid w:val="00503128"/>
    <w:rsid w:val="005106DC"/>
    <w:rsid w:val="00512637"/>
    <w:rsid w:val="00512DA2"/>
    <w:rsid w:val="005167DE"/>
    <w:rsid w:val="00516B3F"/>
    <w:rsid w:val="005202DE"/>
    <w:rsid w:val="00525CD5"/>
    <w:rsid w:val="005267BA"/>
    <w:rsid w:val="00532759"/>
    <w:rsid w:val="00532DF4"/>
    <w:rsid w:val="00535544"/>
    <w:rsid w:val="005373B3"/>
    <w:rsid w:val="00540555"/>
    <w:rsid w:val="00540CAB"/>
    <w:rsid w:val="00540E48"/>
    <w:rsid w:val="00541F5B"/>
    <w:rsid w:val="005500D5"/>
    <w:rsid w:val="00551D63"/>
    <w:rsid w:val="00554676"/>
    <w:rsid w:val="005561DC"/>
    <w:rsid w:val="00556857"/>
    <w:rsid w:val="00556FE2"/>
    <w:rsid w:val="0055756D"/>
    <w:rsid w:val="00565AAE"/>
    <w:rsid w:val="00567147"/>
    <w:rsid w:val="00570F88"/>
    <w:rsid w:val="0057135F"/>
    <w:rsid w:val="00571853"/>
    <w:rsid w:val="00574477"/>
    <w:rsid w:val="00577EB0"/>
    <w:rsid w:val="005856BC"/>
    <w:rsid w:val="00594C12"/>
    <w:rsid w:val="00594C13"/>
    <w:rsid w:val="005A1983"/>
    <w:rsid w:val="005A62DD"/>
    <w:rsid w:val="005B0BC5"/>
    <w:rsid w:val="005B0F79"/>
    <w:rsid w:val="005B1C28"/>
    <w:rsid w:val="005B748F"/>
    <w:rsid w:val="005C200E"/>
    <w:rsid w:val="005C2010"/>
    <w:rsid w:val="005C61C2"/>
    <w:rsid w:val="005D36F1"/>
    <w:rsid w:val="005E6910"/>
    <w:rsid w:val="005F016C"/>
    <w:rsid w:val="005F067E"/>
    <w:rsid w:val="005F2814"/>
    <w:rsid w:val="00601D9D"/>
    <w:rsid w:val="006054CD"/>
    <w:rsid w:val="006067ED"/>
    <w:rsid w:val="00606B1F"/>
    <w:rsid w:val="00611FFB"/>
    <w:rsid w:val="00621D37"/>
    <w:rsid w:val="006270D6"/>
    <w:rsid w:val="00632C39"/>
    <w:rsid w:val="006349AE"/>
    <w:rsid w:val="00634A09"/>
    <w:rsid w:val="006365CA"/>
    <w:rsid w:val="00642557"/>
    <w:rsid w:val="00642666"/>
    <w:rsid w:val="00645AAF"/>
    <w:rsid w:val="006469CC"/>
    <w:rsid w:val="006501F2"/>
    <w:rsid w:val="006528E5"/>
    <w:rsid w:val="006623DC"/>
    <w:rsid w:val="00665B7F"/>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B329C"/>
    <w:rsid w:val="006B5078"/>
    <w:rsid w:val="006B5B39"/>
    <w:rsid w:val="006B7478"/>
    <w:rsid w:val="006B7F9F"/>
    <w:rsid w:val="006C14FE"/>
    <w:rsid w:val="006C2331"/>
    <w:rsid w:val="006C4087"/>
    <w:rsid w:val="006C550C"/>
    <w:rsid w:val="006D1561"/>
    <w:rsid w:val="006D6323"/>
    <w:rsid w:val="006D6E1E"/>
    <w:rsid w:val="006E228A"/>
    <w:rsid w:val="006E5DC5"/>
    <w:rsid w:val="006F1FB4"/>
    <w:rsid w:val="006F7554"/>
    <w:rsid w:val="00707E37"/>
    <w:rsid w:val="007106A8"/>
    <w:rsid w:val="007126E1"/>
    <w:rsid w:val="00713F7F"/>
    <w:rsid w:val="00715BF7"/>
    <w:rsid w:val="007165D7"/>
    <w:rsid w:val="00717C26"/>
    <w:rsid w:val="00723019"/>
    <w:rsid w:val="00731403"/>
    <w:rsid w:val="00735062"/>
    <w:rsid w:val="00735D8C"/>
    <w:rsid w:val="007402B8"/>
    <w:rsid w:val="00741578"/>
    <w:rsid w:val="00742A7C"/>
    <w:rsid w:val="00745598"/>
    <w:rsid w:val="007526FC"/>
    <w:rsid w:val="00753BA1"/>
    <w:rsid w:val="00754CFA"/>
    <w:rsid w:val="00755B7A"/>
    <w:rsid w:val="007602C0"/>
    <w:rsid w:val="00761A63"/>
    <w:rsid w:val="00761C1E"/>
    <w:rsid w:val="00762BC2"/>
    <w:rsid w:val="00764656"/>
    <w:rsid w:val="007652EB"/>
    <w:rsid w:val="00774450"/>
    <w:rsid w:val="007756A5"/>
    <w:rsid w:val="00786DB9"/>
    <w:rsid w:val="0078713B"/>
    <w:rsid w:val="007941F6"/>
    <w:rsid w:val="00797973"/>
    <w:rsid w:val="007A4314"/>
    <w:rsid w:val="007A4B19"/>
    <w:rsid w:val="007A5F05"/>
    <w:rsid w:val="007B1A1D"/>
    <w:rsid w:val="007B2EB8"/>
    <w:rsid w:val="007B4985"/>
    <w:rsid w:val="007B49BC"/>
    <w:rsid w:val="007C364C"/>
    <w:rsid w:val="007D14E2"/>
    <w:rsid w:val="007D1867"/>
    <w:rsid w:val="007D34DD"/>
    <w:rsid w:val="007D6508"/>
    <w:rsid w:val="007D78B9"/>
    <w:rsid w:val="007E219D"/>
    <w:rsid w:val="007E5629"/>
    <w:rsid w:val="007E6876"/>
    <w:rsid w:val="007E7D84"/>
    <w:rsid w:val="007F71B0"/>
    <w:rsid w:val="00801262"/>
    <w:rsid w:val="00802814"/>
    <w:rsid w:val="0080301D"/>
    <w:rsid w:val="00804D38"/>
    <w:rsid w:val="00804E62"/>
    <w:rsid w:val="008060AE"/>
    <w:rsid w:val="00812B0E"/>
    <w:rsid w:val="008159E6"/>
    <w:rsid w:val="00817ACD"/>
    <w:rsid w:val="00822146"/>
    <w:rsid w:val="008226C6"/>
    <w:rsid w:val="00823E30"/>
    <w:rsid w:val="00824F33"/>
    <w:rsid w:val="00825505"/>
    <w:rsid w:val="008257E9"/>
    <w:rsid w:val="00827EE1"/>
    <w:rsid w:val="00831C4C"/>
    <w:rsid w:val="008403FA"/>
    <w:rsid w:val="0084075F"/>
    <w:rsid w:val="00841130"/>
    <w:rsid w:val="00841B67"/>
    <w:rsid w:val="008516DF"/>
    <w:rsid w:val="00853BC0"/>
    <w:rsid w:val="00866525"/>
    <w:rsid w:val="00867501"/>
    <w:rsid w:val="0087009F"/>
    <w:rsid w:val="00874490"/>
    <w:rsid w:val="008765A0"/>
    <w:rsid w:val="00880810"/>
    <w:rsid w:val="00880C50"/>
    <w:rsid w:val="00890E36"/>
    <w:rsid w:val="00893082"/>
    <w:rsid w:val="008A1450"/>
    <w:rsid w:val="008A3DA9"/>
    <w:rsid w:val="008A4144"/>
    <w:rsid w:val="008A5018"/>
    <w:rsid w:val="008A6527"/>
    <w:rsid w:val="008B1A4B"/>
    <w:rsid w:val="008C0D0D"/>
    <w:rsid w:val="008C3B9C"/>
    <w:rsid w:val="008D05C0"/>
    <w:rsid w:val="008D4EA2"/>
    <w:rsid w:val="008D67C1"/>
    <w:rsid w:val="008E1F99"/>
    <w:rsid w:val="008E39CB"/>
    <w:rsid w:val="008E46C6"/>
    <w:rsid w:val="008E6B3F"/>
    <w:rsid w:val="008E7896"/>
    <w:rsid w:val="008F526D"/>
    <w:rsid w:val="008F60F0"/>
    <w:rsid w:val="008F651B"/>
    <w:rsid w:val="00900026"/>
    <w:rsid w:val="00900306"/>
    <w:rsid w:val="0090210E"/>
    <w:rsid w:val="009043F9"/>
    <w:rsid w:val="00905802"/>
    <w:rsid w:val="00905D39"/>
    <w:rsid w:val="00906A21"/>
    <w:rsid w:val="00906EC6"/>
    <w:rsid w:val="0091302A"/>
    <w:rsid w:val="00915656"/>
    <w:rsid w:val="00915A64"/>
    <w:rsid w:val="00915EED"/>
    <w:rsid w:val="0092156C"/>
    <w:rsid w:val="00922133"/>
    <w:rsid w:val="009303E3"/>
    <w:rsid w:val="00936C4A"/>
    <w:rsid w:val="00937FCB"/>
    <w:rsid w:val="00941E53"/>
    <w:rsid w:val="009448C5"/>
    <w:rsid w:val="00945976"/>
    <w:rsid w:val="00947473"/>
    <w:rsid w:val="009508B4"/>
    <w:rsid w:val="00952815"/>
    <w:rsid w:val="009641F4"/>
    <w:rsid w:val="00964241"/>
    <w:rsid w:val="00964F0F"/>
    <w:rsid w:val="0097679A"/>
    <w:rsid w:val="009776B8"/>
    <w:rsid w:val="00980BCC"/>
    <w:rsid w:val="009860D0"/>
    <w:rsid w:val="0099009B"/>
    <w:rsid w:val="00991CBD"/>
    <w:rsid w:val="00995FF1"/>
    <w:rsid w:val="009A24A6"/>
    <w:rsid w:val="009A44D3"/>
    <w:rsid w:val="009A6B38"/>
    <w:rsid w:val="009B6B7B"/>
    <w:rsid w:val="009B7467"/>
    <w:rsid w:val="009C1586"/>
    <w:rsid w:val="009C5512"/>
    <w:rsid w:val="009D1869"/>
    <w:rsid w:val="009D4E5E"/>
    <w:rsid w:val="009E06DB"/>
    <w:rsid w:val="009E3029"/>
    <w:rsid w:val="009F09DB"/>
    <w:rsid w:val="009F2DA9"/>
    <w:rsid w:val="009F312F"/>
    <w:rsid w:val="009F772D"/>
    <w:rsid w:val="00A0115C"/>
    <w:rsid w:val="00A01533"/>
    <w:rsid w:val="00A03008"/>
    <w:rsid w:val="00A0619E"/>
    <w:rsid w:val="00A07F6E"/>
    <w:rsid w:val="00A128B7"/>
    <w:rsid w:val="00A13250"/>
    <w:rsid w:val="00A205B6"/>
    <w:rsid w:val="00A22EBB"/>
    <w:rsid w:val="00A3051B"/>
    <w:rsid w:val="00A30C8F"/>
    <w:rsid w:val="00A31397"/>
    <w:rsid w:val="00A40E82"/>
    <w:rsid w:val="00A454A9"/>
    <w:rsid w:val="00A463D4"/>
    <w:rsid w:val="00A52D31"/>
    <w:rsid w:val="00A56489"/>
    <w:rsid w:val="00A5754D"/>
    <w:rsid w:val="00A578B0"/>
    <w:rsid w:val="00A60190"/>
    <w:rsid w:val="00A60806"/>
    <w:rsid w:val="00A61907"/>
    <w:rsid w:val="00A66248"/>
    <w:rsid w:val="00A74362"/>
    <w:rsid w:val="00A74B4F"/>
    <w:rsid w:val="00A76096"/>
    <w:rsid w:val="00A81B2A"/>
    <w:rsid w:val="00A864A1"/>
    <w:rsid w:val="00A91631"/>
    <w:rsid w:val="00A92457"/>
    <w:rsid w:val="00A92EE8"/>
    <w:rsid w:val="00A93381"/>
    <w:rsid w:val="00A93595"/>
    <w:rsid w:val="00A93E37"/>
    <w:rsid w:val="00AA1EF7"/>
    <w:rsid w:val="00AA5CA2"/>
    <w:rsid w:val="00AA6D49"/>
    <w:rsid w:val="00AB0264"/>
    <w:rsid w:val="00AC1B0E"/>
    <w:rsid w:val="00AC225E"/>
    <w:rsid w:val="00AC5934"/>
    <w:rsid w:val="00AD2078"/>
    <w:rsid w:val="00AD4202"/>
    <w:rsid w:val="00AD5AFA"/>
    <w:rsid w:val="00AD6857"/>
    <w:rsid w:val="00AE047A"/>
    <w:rsid w:val="00AE0DC6"/>
    <w:rsid w:val="00AE1021"/>
    <w:rsid w:val="00AF0BBA"/>
    <w:rsid w:val="00AF1A65"/>
    <w:rsid w:val="00AF3EFE"/>
    <w:rsid w:val="00AF7A69"/>
    <w:rsid w:val="00B00EE9"/>
    <w:rsid w:val="00B02E2B"/>
    <w:rsid w:val="00B03AAC"/>
    <w:rsid w:val="00B067A7"/>
    <w:rsid w:val="00B067C4"/>
    <w:rsid w:val="00B0743F"/>
    <w:rsid w:val="00B13A8B"/>
    <w:rsid w:val="00B15017"/>
    <w:rsid w:val="00B15E38"/>
    <w:rsid w:val="00B1713A"/>
    <w:rsid w:val="00B231CF"/>
    <w:rsid w:val="00B26E58"/>
    <w:rsid w:val="00B318FB"/>
    <w:rsid w:val="00B417E1"/>
    <w:rsid w:val="00B42A1C"/>
    <w:rsid w:val="00B5072D"/>
    <w:rsid w:val="00B54B84"/>
    <w:rsid w:val="00B6668C"/>
    <w:rsid w:val="00B66A6A"/>
    <w:rsid w:val="00B66C10"/>
    <w:rsid w:val="00B723D5"/>
    <w:rsid w:val="00B755A7"/>
    <w:rsid w:val="00B7797F"/>
    <w:rsid w:val="00B82E9B"/>
    <w:rsid w:val="00B921FF"/>
    <w:rsid w:val="00B923FA"/>
    <w:rsid w:val="00B9758B"/>
    <w:rsid w:val="00B97F56"/>
    <w:rsid w:val="00BA0E18"/>
    <w:rsid w:val="00BA6386"/>
    <w:rsid w:val="00BB7EB0"/>
    <w:rsid w:val="00BC4651"/>
    <w:rsid w:val="00BC7480"/>
    <w:rsid w:val="00BD16CD"/>
    <w:rsid w:val="00BD1D41"/>
    <w:rsid w:val="00BD3814"/>
    <w:rsid w:val="00BD4B28"/>
    <w:rsid w:val="00BE2AB7"/>
    <w:rsid w:val="00BE3A00"/>
    <w:rsid w:val="00BE74D2"/>
    <w:rsid w:val="00BF22DA"/>
    <w:rsid w:val="00BF68BB"/>
    <w:rsid w:val="00C01656"/>
    <w:rsid w:val="00C0258F"/>
    <w:rsid w:val="00C06DDD"/>
    <w:rsid w:val="00C10DBB"/>
    <w:rsid w:val="00C11236"/>
    <w:rsid w:val="00C12F42"/>
    <w:rsid w:val="00C14A68"/>
    <w:rsid w:val="00C168E1"/>
    <w:rsid w:val="00C30247"/>
    <w:rsid w:val="00C311B6"/>
    <w:rsid w:val="00C46FD8"/>
    <w:rsid w:val="00C51370"/>
    <w:rsid w:val="00C60834"/>
    <w:rsid w:val="00C60EDB"/>
    <w:rsid w:val="00C610A7"/>
    <w:rsid w:val="00C63362"/>
    <w:rsid w:val="00C649F4"/>
    <w:rsid w:val="00C65A8A"/>
    <w:rsid w:val="00C7354A"/>
    <w:rsid w:val="00C755C9"/>
    <w:rsid w:val="00C83093"/>
    <w:rsid w:val="00C85230"/>
    <w:rsid w:val="00C9185F"/>
    <w:rsid w:val="00C91D0B"/>
    <w:rsid w:val="00C93504"/>
    <w:rsid w:val="00C9441E"/>
    <w:rsid w:val="00CB1CD7"/>
    <w:rsid w:val="00CB36E1"/>
    <w:rsid w:val="00CB5019"/>
    <w:rsid w:val="00CB6215"/>
    <w:rsid w:val="00CB6974"/>
    <w:rsid w:val="00CB7963"/>
    <w:rsid w:val="00CC487F"/>
    <w:rsid w:val="00CC6F2B"/>
    <w:rsid w:val="00CD21CE"/>
    <w:rsid w:val="00CD23D5"/>
    <w:rsid w:val="00CD3129"/>
    <w:rsid w:val="00CD676D"/>
    <w:rsid w:val="00CE2FE6"/>
    <w:rsid w:val="00CE544F"/>
    <w:rsid w:val="00CE6BFB"/>
    <w:rsid w:val="00CE7677"/>
    <w:rsid w:val="00CF3F02"/>
    <w:rsid w:val="00CF3F1A"/>
    <w:rsid w:val="00CF553C"/>
    <w:rsid w:val="00CF6A3C"/>
    <w:rsid w:val="00CF7869"/>
    <w:rsid w:val="00D035AF"/>
    <w:rsid w:val="00D04412"/>
    <w:rsid w:val="00D04B50"/>
    <w:rsid w:val="00D21508"/>
    <w:rsid w:val="00D235DA"/>
    <w:rsid w:val="00D2558C"/>
    <w:rsid w:val="00D27698"/>
    <w:rsid w:val="00D34C0C"/>
    <w:rsid w:val="00D363A3"/>
    <w:rsid w:val="00D36443"/>
    <w:rsid w:val="00D43EFB"/>
    <w:rsid w:val="00D44771"/>
    <w:rsid w:val="00D46EA5"/>
    <w:rsid w:val="00D50419"/>
    <w:rsid w:val="00D51650"/>
    <w:rsid w:val="00D5401C"/>
    <w:rsid w:val="00D60D8A"/>
    <w:rsid w:val="00D70263"/>
    <w:rsid w:val="00D77ED6"/>
    <w:rsid w:val="00D94DFA"/>
    <w:rsid w:val="00D96A0B"/>
    <w:rsid w:val="00D96F5D"/>
    <w:rsid w:val="00D97855"/>
    <w:rsid w:val="00DA4EDB"/>
    <w:rsid w:val="00DB04B7"/>
    <w:rsid w:val="00DB70D3"/>
    <w:rsid w:val="00DC13E1"/>
    <w:rsid w:val="00DC186F"/>
    <w:rsid w:val="00DC1ABE"/>
    <w:rsid w:val="00DC21C3"/>
    <w:rsid w:val="00DC235A"/>
    <w:rsid w:val="00DC4070"/>
    <w:rsid w:val="00DC7103"/>
    <w:rsid w:val="00DD2B08"/>
    <w:rsid w:val="00DD553C"/>
    <w:rsid w:val="00DD78D0"/>
    <w:rsid w:val="00DE6458"/>
    <w:rsid w:val="00DE6B4B"/>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90C"/>
    <w:rsid w:val="00E27BFC"/>
    <w:rsid w:val="00E300E7"/>
    <w:rsid w:val="00E3553F"/>
    <w:rsid w:val="00E43E40"/>
    <w:rsid w:val="00E44657"/>
    <w:rsid w:val="00E50CAC"/>
    <w:rsid w:val="00E56456"/>
    <w:rsid w:val="00E57C23"/>
    <w:rsid w:val="00E611D9"/>
    <w:rsid w:val="00E62926"/>
    <w:rsid w:val="00E64E18"/>
    <w:rsid w:val="00E64FC9"/>
    <w:rsid w:val="00E74B76"/>
    <w:rsid w:val="00E84128"/>
    <w:rsid w:val="00E87A39"/>
    <w:rsid w:val="00E87D6B"/>
    <w:rsid w:val="00E93189"/>
    <w:rsid w:val="00E95891"/>
    <w:rsid w:val="00EA268A"/>
    <w:rsid w:val="00EA28F0"/>
    <w:rsid w:val="00EA30F2"/>
    <w:rsid w:val="00EB4299"/>
    <w:rsid w:val="00EB5890"/>
    <w:rsid w:val="00EB71B4"/>
    <w:rsid w:val="00EB765B"/>
    <w:rsid w:val="00EC0224"/>
    <w:rsid w:val="00EC13F0"/>
    <w:rsid w:val="00EC4563"/>
    <w:rsid w:val="00EC6302"/>
    <w:rsid w:val="00EC7362"/>
    <w:rsid w:val="00EC7BD5"/>
    <w:rsid w:val="00ED0AB4"/>
    <w:rsid w:val="00EE4916"/>
    <w:rsid w:val="00EF0CC1"/>
    <w:rsid w:val="00EF155F"/>
    <w:rsid w:val="00F03D94"/>
    <w:rsid w:val="00F0763C"/>
    <w:rsid w:val="00F0783C"/>
    <w:rsid w:val="00F129F2"/>
    <w:rsid w:val="00F14387"/>
    <w:rsid w:val="00F2037E"/>
    <w:rsid w:val="00F22293"/>
    <w:rsid w:val="00F248DA"/>
    <w:rsid w:val="00F27CA5"/>
    <w:rsid w:val="00F36EF3"/>
    <w:rsid w:val="00F433EC"/>
    <w:rsid w:val="00F47C6B"/>
    <w:rsid w:val="00F47E82"/>
    <w:rsid w:val="00F517DF"/>
    <w:rsid w:val="00F5555A"/>
    <w:rsid w:val="00F5569A"/>
    <w:rsid w:val="00F55C09"/>
    <w:rsid w:val="00F60704"/>
    <w:rsid w:val="00F64C17"/>
    <w:rsid w:val="00F65D69"/>
    <w:rsid w:val="00F6623C"/>
    <w:rsid w:val="00F70FEE"/>
    <w:rsid w:val="00F712D6"/>
    <w:rsid w:val="00F72747"/>
    <w:rsid w:val="00F72E5E"/>
    <w:rsid w:val="00F73E6B"/>
    <w:rsid w:val="00F77D23"/>
    <w:rsid w:val="00F8119C"/>
    <w:rsid w:val="00F82A10"/>
    <w:rsid w:val="00F94ECD"/>
    <w:rsid w:val="00FA028C"/>
    <w:rsid w:val="00FA0343"/>
    <w:rsid w:val="00FA14B0"/>
    <w:rsid w:val="00FA260E"/>
    <w:rsid w:val="00FA3C23"/>
    <w:rsid w:val="00FA3F26"/>
    <w:rsid w:val="00FB0CE4"/>
    <w:rsid w:val="00FC24A4"/>
    <w:rsid w:val="00FC2A48"/>
    <w:rsid w:val="00FC7A9F"/>
    <w:rsid w:val="00FE22B0"/>
    <w:rsid w:val="00FE6260"/>
    <w:rsid w:val="00FE6957"/>
    <w:rsid w:val="00FE7043"/>
    <w:rsid w:val="00FF00D0"/>
    <w:rsid w:val="00FF3C1B"/>
    <w:rsid w:val="00FF5196"/>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817ACD"/>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rPr>
  </w:style>
  <w:style w:type="paragraph" w:styleId="2">
    <w:name w:val="heading 2"/>
    <w:basedOn w:val="1"/>
    <w:next w:val="a1"/>
    <w:link w:val="2Char"/>
    <w:qFormat/>
    <w:rsid w:val="00CB6974"/>
    <w:pPr>
      <w:numPr>
        <w:ilvl w:val="1"/>
      </w:numPr>
      <w:pBdr>
        <w:top w:val="none" w:sz="0" w:space="0" w:color="auto"/>
      </w:pBdr>
      <w:spacing w:before="180"/>
      <w:outlineLvl w:val="1"/>
    </w:pPr>
    <w:rPr>
      <w:sz w:val="28"/>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817ACD"/>
    <w:rPr>
      <w:rFonts w:ascii="Arial" w:eastAsia="宋体" w:hAnsi="Arial" w:cs="Times New Roman"/>
      <w:kern w:val="0"/>
      <w:sz w:val="32"/>
      <w:szCs w:val="20"/>
      <w:lang w:val="en-GB"/>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06A9B-65E1-4B08-ABEE-A3AA7343F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5</cp:revision>
  <dcterms:created xsi:type="dcterms:W3CDTF">2019-08-16T01:54:00Z</dcterms:created>
  <dcterms:modified xsi:type="dcterms:W3CDTF">2019-08-16T03:11:00Z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(3)i3Nj6QExzjt8EowP0RWVM70g0WC4zuA6Zmt7WTBqkf42eS7eIRD/3w0sIxuc4NuHtMuyH2iI
ZAH05Aj7AcKjS9jZYQJOaNksZAaQykQTvKhyzcqoyhi2IZ5z+rrtT/PCbm1x0GRcD/bPcJUM
Z8Kl5z3LOZ5ol9bD/rb+Bq0YyiElpfvvG1nziGOIMVKCrwOISWVuISfdBhwqazcEreIW3Et4
+YxA2FTBeXFnwlRfWG</vt:lpwstr>
  </property>
  <property fmtid="{D5CDD505-2E9C-101B-9397-08002B2CF9AE}" pid="3" name="_2015_ms_pID_7253431">
    <vt:lpwstr>VJRPWBEjrMFrPbBFhkhMW9D3HJhDzFkf+zpc4kkIyZ/BkC0tvgtRBj
LYHvfhSemseSY1VPWoEmJ9SiOHkKawTtjc2PLkqsy6HVQ0uOjnYlZ6Ipae/o2/c4mKuiXMM+
F64nTC4RvPRR8N642EH/U/uFmdajTEpqdo9mmog5y+DRcX50HjuvZ7aav8HR/XIj4GUpDoQ/
LXWHBxV3PdVxdPP8/yMyTjm4kCJXMxw2J6eA</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1565924963</vt:lpwstr>
  </property>
</Properties>
</file>